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309" w:rsidRPr="00F0032B" w:rsidRDefault="00BB6517" w:rsidP="00F0032B">
      <w:pPr>
        <w:ind w:firstLine="567"/>
        <w:jc w:val="center"/>
        <w:rPr>
          <w:b/>
          <w:sz w:val="28"/>
          <w:szCs w:val="28"/>
        </w:rPr>
      </w:pPr>
      <w:r w:rsidRPr="00F0032B">
        <w:rPr>
          <w:b/>
          <w:sz w:val="28"/>
          <w:szCs w:val="28"/>
        </w:rPr>
        <w:t>Справка-обоснование</w:t>
      </w:r>
    </w:p>
    <w:p w:rsidR="00507309" w:rsidRPr="00F0032B" w:rsidRDefault="00BB6517" w:rsidP="00F0032B">
      <w:pPr>
        <w:ind w:firstLine="567"/>
        <w:jc w:val="center"/>
        <w:rPr>
          <w:b/>
          <w:sz w:val="28"/>
          <w:szCs w:val="28"/>
        </w:rPr>
      </w:pPr>
      <w:r w:rsidRPr="00F0032B">
        <w:rPr>
          <w:b/>
          <w:sz w:val="28"/>
          <w:szCs w:val="28"/>
        </w:rPr>
        <w:t xml:space="preserve">к проекту </w:t>
      </w:r>
      <w:r w:rsidR="00A70F7F" w:rsidRPr="00F0032B">
        <w:rPr>
          <w:b/>
          <w:sz w:val="28"/>
          <w:szCs w:val="28"/>
        </w:rPr>
        <w:t xml:space="preserve">постановления Правительства Кыргызской Республики «Об одобрении </w:t>
      </w:r>
      <w:r w:rsidR="00B921D6">
        <w:rPr>
          <w:b/>
          <w:sz w:val="28"/>
          <w:szCs w:val="28"/>
        </w:rPr>
        <w:t xml:space="preserve">проекта </w:t>
      </w:r>
      <w:r w:rsidRPr="00F0032B">
        <w:rPr>
          <w:b/>
          <w:sz w:val="28"/>
          <w:szCs w:val="28"/>
        </w:rPr>
        <w:t>Закона Кыргызской Республики</w:t>
      </w:r>
    </w:p>
    <w:p w:rsidR="00BB6517" w:rsidRPr="00F0032B" w:rsidRDefault="00BB6517" w:rsidP="00F0032B">
      <w:pPr>
        <w:ind w:firstLine="567"/>
        <w:jc w:val="center"/>
        <w:rPr>
          <w:b/>
          <w:bCs/>
          <w:sz w:val="28"/>
          <w:szCs w:val="28"/>
        </w:rPr>
      </w:pPr>
      <w:proofErr w:type="gramStart"/>
      <w:r w:rsidRPr="00F0032B">
        <w:rPr>
          <w:b/>
          <w:bCs/>
          <w:sz w:val="28"/>
          <w:szCs w:val="28"/>
        </w:rPr>
        <w:t xml:space="preserve">«О внесении изменений в некоторые законодательные акты Кыргызской Республики» (в законы Кыргызской Республики «О залоге», «О лицензионно-разрешительной системе в </w:t>
      </w:r>
      <w:proofErr w:type="gramEnd"/>
    </w:p>
    <w:p w:rsidR="00507309" w:rsidRPr="00F0032B" w:rsidRDefault="00BB6517" w:rsidP="00F0032B">
      <w:pPr>
        <w:ind w:firstLine="567"/>
        <w:jc w:val="center"/>
        <w:rPr>
          <w:b/>
          <w:bCs/>
          <w:sz w:val="28"/>
          <w:szCs w:val="28"/>
        </w:rPr>
      </w:pPr>
      <w:r w:rsidRPr="00F0032B">
        <w:rPr>
          <w:b/>
          <w:bCs/>
          <w:sz w:val="28"/>
          <w:szCs w:val="28"/>
        </w:rPr>
        <w:t>Кыргызской Республике»)</w:t>
      </w:r>
    </w:p>
    <w:p w:rsidR="00507309" w:rsidRPr="00F0032B" w:rsidRDefault="00507309" w:rsidP="00F0032B">
      <w:pPr>
        <w:ind w:firstLine="567"/>
        <w:jc w:val="center"/>
        <w:rPr>
          <w:b/>
          <w:sz w:val="28"/>
          <w:szCs w:val="28"/>
        </w:rPr>
      </w:pPr>
    </w:p>
    <w:p w:rsidR="00121880" w:rsidRPr="00F0032B" w:rsidRDefault="00121880" w:rsidP="00F0032B">
      <w:pPr>
        <w:pStyle w:val="a4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F0032B">
        <w:rPr>
          <w:b/>
          <w:sz w:val="28"/>
          <w:szCs w:val="28"/>
        </w:rPr>
        <w:t>Цели и задачи</w:t>
      </w:r>
    </w:p>
    <w:p w:rsidR="00507309" w:rsidRDefault="00BB6517" w:rsidP="00F0032B">
      <w:pPr>
        <w:ind w:firstLine="567"/>
        <w:jc w:val="both"/>
        <w:rPr>
          <w:sz w:val="28"/>
          <w:szCs w:val="28"/>
        </w:rPr>
      </w:pPr>
      <w:r w:rsidRPr="00F0032B">
        <w:rPr>
          <w:sz w:val="28"/>
          <w:szCs w:val="28"/>
        </w:rPr>
        <w:t xml:space="preserve">Проект Закона Кыргызской Республики </w:t>
      </w:r>
      <w:r w:rsidRPr="00F0032B">
        <w:rPr>
          <w:bCs/>
          <w:sz w:val="28"/>
          <w:szCs w:val="28"/>
        </w:rPr>
        <w:t xml:space="preserve">«О внесении изменений в некоторые законодательные акты Кыргызской Республики» (в законы Кыргызской Республики «О залоге», «О лицензионно-разрешительной системе в Кыргызской Республике») </w:t>
      </w:r>
      <w:r w:rsidRPr="00F0032B">
        <w:rPr>
          <w:sz w:val="28"/>
          <w:szCs w:val="28"/>
        </w:rPr>
        <w:t>разработан в целях создания нормативной правовой базы для создания и осуществления деятельности жилищно-сберегательных кредитных компаний.</w:t>
      </w:r>
    </w:p>
    <w:p w:rsidR="00773753" w:rsidRPr="00F0032B" w:rsidRDefault="00773753" w:rsidP="00F0032B">
      <w:pPr>
        <w:ind w:firstLine="567"/>
        <w:jc w:val="both"/>
        <w:rPr>
          <w:sz w:val="28"/>
          <w:szCs w:val="28"/>
        </w:rPr>
      </w:pPr>
    </w:p>
    <w:p w:rsidR="00F0032B" w:rsidRPr="00F0032B" w:rsidRDefault="00F0032B" w:rsidP="00F0032B">
      <w:pPr>
        <w:pStyle w:val="a4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F0032B">
        <w:rPr>
          <w:b/>
          <w:sz w:val="28"/>
          <w:szCs w:val="28"/>
        </w:rPr>
        <w:t>Описательная часть</w:t>
      </w:r>
    </w:p>
    <w:p w:rsidR="00507309" w:rsidRPr="00F0032B" w:rsidRDefault="00BB6517" w:rsidP="00F0032B">
      <w:pPr>
        <w:ind w:firstLine="567"/>
        <w:jc w:val="both"/>
        <w:rPr>
          <w:sz w:val="28"/>
          <w:szCs w:val="28"/>
        </w:rPr>
      </w:pPr>
      <w:r w:rsidRPr="00F0032B">
        <w:rPr>
          <w:sz w:val="28"/>
          <w:szCs w:val="28"/>
        </w:rPr>
        <w:t>Постановлением Правительства Кыргызской Республики от 05.08.2015 г. №560 была утверждена Государственная программа "Доступное жилье 2015-2020 гг." (далее – Программа).</w:t>
      </w:r>
    </w:p>
    <w:p w:rsidR="00507309" w:rsidRPr="00F0032B" w:rsidRDefault="00BB6517" w:rsidP="00F0032B">
      <w:pPr>
        <w:ind w:firstLine="567"/>
        <w:jc w:val="both"/>
        <w:rPr>
          <w:sz w:val="28"/>
          <w:szCs w:val="28"/>
        </w:rPr>
      </w:pPr>
      <w:r w:rsidRPr="00F0032B">
        <w:rPr>
          <w:sz w:val="28"/>
          <w:szCs w:val="28"/>
        </w:rPr>
        <w:t xml:space="preserve">Программа разработана в соответствии с действующим законодательством Кыргызской Республики, а также в соответствии с постановлением </w:t>
      </w:r>
      <w:proofErr w:type="spellStart"/>
      <w:r w:rsidRPr="00F0032B">
        <w:rPr>
          <w:sz w:val="28"/>
          <w:szCs w:val="28"/>
        </w:rPr>
        <w:t>Жогорку</w:t>
      </w:r>
      <w:proofErr w:type="spellEnd"/>
      <w:r w:rsidRPr="00F0032B">
        <w:rPr>
          <w:sz w:val="28"/>
          <w:szCs w:val="28"/>
        </w:rPr>
        <w:t xml:space="preserve"> </w:t>
      </w:r>
      <w:proofErr w:type="spellStart"/>
      <w:r w:rsidRPr="00F0032B">
        <w:rPr>
          <w:sz w:val="28"/>
          <w:szCs w:val="28"/>
        </w:rPr>
        <w:t>Кенеша</w:t>
      </w:r>
      <w:proofErr w:type="spellEnd"/>
      <w:r w:rsidRPr="00F0032B">
        <w:rPr>
          <w:sz w:val="28"/>
          <w:szCs w:val="28"/>
        </w:rPr>
        <w:t xml:space="preserve"> Кыргызской Республики «О подготовке общегосударственной программы строительства доступного жилья». Данная программа также рассматривает вопросы формирования рынка доступного жилья и реализации других государственных программ в области строительства.</w:t>
      </w:r>
    </w:p>
    <w:p w:rsidR="00507309" w:rsidRPr="00F0032B" w:rsidRDefault="00BB6517" w:rsidP="00F0032B">
      <w:pPr>
        <w:ind w:firstLine="567"/>
        <w:jc w:val="both"/>
        <w:rPr>
          <w:sz w:val="28"/>
          <w:szCs w:val="28"/>
        </w:rPr>
      </w:pPr>
      <w:r w:rsidRPr="00F0032B">
        <w:rPr>
          <w:sz w:val="28"/>
          <w:szCs w:val="28"/>
        </w:rPr>
        <w:t>Для реализации Программы предусматривается, наряду с уже имеющимися схемами ипотечного кредитования, привлечение сре</w:t>
      </w:r>
      <w:proofErr w:type="gramStart"/>
      <w:r w:rsidRPr="00F0032B">
        <w:rPr>
          <w:sz w:val="28"/>
          <w:szCs w:val="28"/>
        </w:rPr>
        <w:t>дств гр</w:t>
      </w:r>
      <w:proofErr w:type="gramEnd"/>
      <w:r w:rsidRPr="00F0032B">
        <w:rPr>
          <w:sz w:val="28"/>
          <w:szCs w:val="28"/>
        </w:rPr>
        <w:t>аждан путем внедрения механизма контрактного жилищного финансирования для предоставления государственной поддержки установленным категориям граждан.</w:t>
      </w:r>
    </w:p>
    <w:p w:rsidR="00507309" w:rsidRPr="00F0032B" w:rsidRDefault="00BB6517" w:rsidP="00F0032B">
      <w:pPr>
        <w:ind w:firstLine="567"/>
        <w:jc w:val="both"/>
        <w:rPr>
          <w:sz w:val="28"/>
          <w:szCs w:val="28"/>
        </w:rPr>
      </w:pPr>
      <w:r w:rsidRPr="00F0032B">
        <w:rPr>
          <w:sz w:val="28"/>
          <w:szCs w:val="28"/>
        </w:rPr>
        <w:t>В настоящее время в Кыргызской Республике остро стоит вопрос обеспечения населения социальным жильем. Учитывая отсутствие доступа к “длинным деньгам” существующие финансово-кредитные организации предлагают услуги по ипотечному кредитованию на короткий срок и с высокими процентными ставками. Однако, данные финансовые услуги доступны не всем слоям населения. Существующая ОАО «Государственная ипотечная компания» не сможет удовлетворить весь спрос населения на ипотечные кредиты. В этой связи, создание жилищно-сберегательной кредитной компании (далее – ЖСКК) предполагает создание системы среднесрочного жилищного финансирования, основанного на привлечении денежных сре</w:t>
      </w:r>
      <w:proofErr w:type="gramStart"/>
      <w:r w:rsidRPr="00F0032B">
        <w:rPr>
          <w:sz w:val="28"/>
          <w:szCs w:val="28"/>
        </w:rPr>
        <w:t>дств гр</w:t>
      </w:r>
      <w:proofErr w:type="gramEnd"/>
      <w:r w:rsidRPr="00F0032B">
        <w:rPr>
          <w:sz w:val="28"/>
          <w:szCs w:val="28"/>
        </w:rPr>
        <w:t xml:space="preserve">аждан Кыргызской Республики в жилищные сберегательные вклады и предоставлении им </w:t>
      </w:r>
      <w:r w:rsidRPr="00F0032B">
        <w:rPr>
          <w:sz w:val="28"/>
          <w:szCs w:val="28"/>
        </w:rPr>
        <w:lastRenderedPageBreak/>
        <w:t xml:space="preserve">долгосрочных целевых кредитов в соответствии с условиями кредитного договора.  </w:t>
      </w:r>
    </w:p>
    <w:p w:rsidR="00507309" w:rsidRPr="00F0032B" w:rsidRDefault="00BB6517" w:rsidP="00F0032B">
      <w:pPr>
        <w:ind w:firstLine="709"/>
        <w:jc w:val="both"/>
        <w:rPr>
          <w:sz w:val="28"/>
          <w:szCs w:val="28"/>
        </w:rPr>
      </w:pPr>
      <w:r w:rsidRPr="00F0032B">
        <w:rPr>
          <w:sz w:val="28"/>
          <w:szCs w:val="28"/>
        </w:rPr>
        <w:t>Опыт стран с переходной экономикой, таких как Словакия, Чехия или Казахстан показывает, что система, созданная правительством в рамках регулируемых финансовых организаций, и сопровождаемая выдачей премий за накопление может достигать большой степени «проникновения» в население очень быстро, включая те слои, которые ранее не могли быть заемщиками банков. Важным фактором является простота схем сбережений и кредитования с точки зрения потребителей, в отличие от сложного управления данной схемой с точки зрения кредиторов. Скорость «проникновения» зависит от размера премий за сбережения, рыночных процентных ставок, готовности банков или правительства взять на себя риск кредитования с низким первоначальным взносом или предоставлять кредиты для небольших земельных и жилищных инвестиций в качестве альтернативы, распределения усилий ЖСКК, а также ее кредитоспособности при возникновении банковского кризиса.</w:t>
      </w:r>
    </w:p>
    <w:p w:rsidR="00507309" w:rsidRPr="00F0032B" w:rsidRDefault="00BB6517" w:rsidP="00F0032B">
      <w:pPr>
        <w:ind w:firstLine="709"/>
        <w:jc w:val="both"/>
        <w:rPr>
          <w:sz w:val="28"/>
          <w:szCs w:val="28"/>
        </w:rPr>
      </w:pPr>
      <w:r w:rsidRPr="00F0032B">
        <w:rPr>
          <w:sz w:val="28"/>
          <w:szCs w:val="28"/>
        </w:rPr>
        <w:t>Деятельность ЖСКК напрямую связана с осуществлением банковских операций и по своей природе относится к деятельности небанковских финансово-кредитных организаций.</w:t>
      </w:r>
    </w:p>
    <w:p w:rsidR="00507309" w:rsidRPr="00F0032B" w:rsidRDefault="00BB6517" w:rsidP="00F0032B">
      <w:pPr>
        <w:ind w:firstLine="709"/>
        <w:jc w:val="both"/>
        <w:rPr>
          <w:sz w:val="28"/>
          <w:szCs w:val="28"/>
        </w:rPr>
      </w:pPr>
      <w:proofErr w:type="gramStart"/>
      <w:r w:rsidRPr="00F0032B">
        <w:rPr>
          <w:sz w:val="28"/>
          <w:szCs w:val="28"/>
        </w:rPr>
        <w:t>Для лицензирования и регулирования деятельности ЖСКК как важного элемента по вопросам жилищного кредитования необходима правовая база, которая дает полномочия Национальному банку лицензировать деятельность данной компании и в последующем осуществлять надзор в целях защиты интересов вкладчиков на уровне Закона и выделение деятельности таких компаний в отдельный вид лицензируемой деятельности для исключения коллизий и правовых рисков.</w:t>
      </w:r>
      <w:proofErr w:type="gramEnd"/>
      <w:r w:rsidRPr="00F0032B">
        <w:rPr>
          <w:sz w:val="28"/>
          <w:szCs w:val="28"/>
        </w:rPr>
        <w:t xml:space="preserve"> </w:t>
      </w:r>
      <w:proofErr w:type="gramStart"/>
      <w:r w:rsidRPr="00F0032B">
        <w:rPr>
          <w:sz w:val="28"/>
          <w:szCs w:val="28"/>
        </w:rPr>
        <w:t>В связи с чем, необходимо внести предлагаемые изменения и дополнения в Закон «О залоге» в виде новой редакции статьи 43, а также в Закон «О лицензионно-разрешительной системе в Кыргызской Республике» в виде нового пункта 26-2 «</w:t>
      </w:r>
      <w:r w:rsidRPr="00F0032B">
        <w:rPr>
          <w:sz w:val="28"/>
          <w:szCs w:val="28"/>
          <w:lang w:eastAsia="ky-KG"/>
        </w:rPr>
        <w:t xml:space="preserve">деятельность </w:t>
      </w:r>
      <w:r w:rsidRPr="00F0032B">
        <w:rPr>
          <w:sz w:val="28"/>
          <w:szCs w:val="28"/>
        </w:rPr>
        <w:t>жилищно-</w:t>
      </w:r>
      <w:proofErr w:type="spellStart"/>
      <w:r w:rsidRPr="00F0032B">
        <w:rPr>
          <w:sz w:val="28"/>
          <w:szCs w:val="28"/>
        </w:rPr>
        <w:t>сберегательн</w:t>
      </w:r>
      <w:proofErr w:type="spellEnd"/>
      <w:r w:rsidRPr="00F0032B">
        <w:rPr>
          <w:sz w:val="28"/>
          <w:szCs w:val="28"/>
          <w:lang w:val="ky-KG"/>
        </w:rPr>
        <w:t>ых</w:t>
      </w:r>
      <w:r w:rsidRPr="00F0032B">
        <w:rPr>
          <w:sz w:val="28"/>
          <w:szCs w:val="28"/>
        </w:rPr>
        <w:t xml:space="preserve"> </w:t>
      </w:r>
      <w:proofErr w:type="spellStart"/>
      <w:r w:rsidRPr="00F0032B">
        <w:rPr>
          <w:sz w:val="28"/>
          <w:szCs w:val="28"/>
        </w:rPr>
        <w:t>кредитн</w:t>
      </w:r>
      <w:proofErr w:type="spellEnd"/>
      <w:r w:rsidRPr="00F0032B">
        <w:rPr>
          <w:sz w:val="28"/>
          <w:szCs w:val="28"/>
          <w:lang w:val="ky-KG"/>
        </w:rPr>
        <w:t>ых</w:t>
      </w:r>
      <w:r w:rsidRPr="00F0032B">
        <w:rPr>
          <w:sz w:val="28"/>
          <w:szCs w:val="28"/>
        </w:rPr>
        <w:t xml:space="preserve"> </w:t>
      </w:r>
      <w:proofErr w:type="spellStart"/>
      <w:r w:rsidRPr="00F0032B">
        <w:rPr>
          <w:sz w:val="28"/>
          <w:szCs w:val="28"/>
        </w:rPr>
        <w:t>компани</w:t>
      </w:r>
      <w:proofErr w:type="spellEnd"/>
      <w:r w:rsidR="002348AB">
        <w:rPr>
          <w:sz w:val="28"/>
          <w:szCs w:val="28"/>
          <w:lang w:val="ky-KG"/>
        </w:rPr>
        <w:t>й</w:t>
      </w:r>
      <w:r w:rsidR="002348AB">
        <w:rPr>
          <w:sz w:val="28"/>
          <w:szCs w:val="28"/>
        </w:rPr>
        <w:t>»</w:t>
      </w:r>
      <w:r w:rsidRPr="00F0032B">
        <w:rPr>
          <w:sz w:val="28"/>
          <w:szCs w:val="28"/>
          <w:lang w:val="ky-KG"/>
        </w:rPr>
        <w:t xml:space="preserve"> в </w:t>
      </w:r>
      <w:r w:rsidRPr="00F0032B">
        <w:rPr>
          <w:bCs/>
          <w:sz w:val="28"/>
          <w:szCs w:val="28"/>
          <w:lang w:eastAsia="ky-KG"/>
        </w:rPr>
        <w:t xml:space="preserve">статье 15 и новой редакции </w:t>
      </w:r>
      <w:r w:rsidRPr="00F0032B">
        <w:rPr>
          <w:sz w:val="28"/>
          <w:szCs w:val="28"/>
        </w:rPr>
        <w:t xml:space="preserve">абзаца второго части 4 </w:t>
      </w:r>
      <w:hyperlink r:id="rId6" w:anchor="st_2" w:history="1">
        <w:r w:rsidRPr="00F0032B">
          <w:rPr>
            <w:rStyle w:val="a3"/>
            <w:color w:val="auto"/>
            <w:sz w:val="28"/>
            <w:szCs w:val="28"/>
            <w:u w:val="none"/>
          </w:rPr>
          <w:t>статьи 2</w:t>
        </w:r>
      </w:hyperlink>
      <w:r w:rsidRPr="00F0032B">
        <w:rPr>
          <w:sz w:val="28"/>
          <w:szCs w:val="28"/>
        </w:rPr>
        <w:t>.</w:t>
      </w:r>
      <w:proofErr w:type="gramEnd"/>
    </w:p>
    <w:p w:rsidR="00507309" w:rsidRPr="00F0032B" w:rsidRDefault="00BB6517" w:rsidP="00F0032B">
      <w:pPr>
        <w:ind w:firstLine="709"/>
        <w:jc w:val="both"/>
        <w:rPr>
          <w:sz w:val="28"/>
          <w:szCs w:val="28"/>
        </w:rPr>
      </w:pPr>
      <w:r w:rsidRPr="00F0032B">
        <w:rPr>
          <w:bCs/>
          <w:sz w:val="28"/>
          <w:szCs w:val="28"/>
        </w:rPr>
        <w:t>Предлагаемые изменения в Закон «О залоге» заменяют нормы по регулированию деятельности ссудно-сберегательных жилищно-строительных касс, деятельность, которых не была начата, на нормы, регулирующие деятельность ЖСКК.</w:t>
      </w:r>
      <w:r w:rsidRPr="00F0032B">
        <w:rPr>
          <w:sz w:val="28"/>
          <w:szCs w:val="28"/>
        </w:rPr>
        <w:t xml:space="preserve"> </w:t>
      </w:r>
    </w:p>
    <w:p w:rsidR="00507309" w:rsidRDefault="00BB6517" w:rsidP="00F0032B">
      <w:pPr>
        <w:ind w:firstLine="709"/>
        <w:jc w:val="both"/>
        <w:rPr>
          <w:sz w:val="28"/>
          <w:szCs w:val="28"/>
        </w:rPr>
      </w:pPr>
      <w:proofErr w:type="gramStart"/>
      <w:r w:rsidRPr="00F0032B">
        <w:rPr>
          <w:sz w:val="28"/>
          <w:szCs w:val="28"/>
        </w:rPr>
        <w:t>Также предлагаемые изменения направлены на приведение отдельных терминов в статьях 6 и 46 (таких как «специализированные кредитные учреждения», «специализированные финансово-кредитные организации», «специализированные финансово-кредитные учреждения») в соответствие с общим термином «небанковские финансово-кредитные организации», указанном в Законе «О Национальном банке Кыргызской Республики, банках и банковской деятельности».</w:t>
      </w:r>
      <w:proofErr w:type="gramEnd"/>
    </w:p>
    <w:p w:rsidR="00F0032B" w:rsidRDefault="000808B9" w:rsidP="002348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Важно отметить, что проект согласован с</w:t>
      </w:r>
      <w:r w:rsidR="002348AB">
        <w:rPr>
          <w:sz w:val="28"/>
          <w:szCs w:val="28"/>
        </w:rPr>
        <w:t xml:space="preserve"> министерствами и ведомствами Кыргызской Республики,  в том числе с ОАО «Государственная ипотечная компания» и</w:t>
      </w:r>
      <w:r>
        <w:rPr>
          <w:sz w:val="28"/>
          <w:szCs w:val="28"/>
        </w:rPr>
        <w:t xml:space="preserve"> Национальным банком Кыргызской Республики.</w:t>
      </w:r>
      <w:r w:rsidR="001D3773">
        <w:rPr>
          <w:sz w:val="28"/>
          <w:szCs w:val="28"/>
        </w:rPr>
        <w:t xml:space="preserve"> </w:t>
      </w:r>
      <w:bookmarkStart w:id="0" w:name="_GoBack"/>
      <w:bookmarkEnd w:id="0"/>
      <w:r w:rsidR="002348AB">
        <w:rPr>
          <w:sz w:val="28"/>
          <w:szCs w:val="28"/>
        </w:rPr>
        <w:t xml:space="preserve">По итогам доработанный проект в установленном порядке </w:t>
      </w:r>
      <w:r w:rsidR="002348AB">
        <w:rPr>
          <w:sz w:val="28"/>
          <w:szCs w:val="28"/>
        </w:rPr>
        <w:t>будет</w:t>
      </w:r>
      <w:r w:rsidR="002348AB">
        <w:rPr>
          <w:sz w:val="28"/>
          <w:szCs w:val="28"/>
        </w:rPr>
        <w:t xml:space="preserve"> внесен на рассмотрение Аппарата Правительства Кыргызской Республики.</w:t>
      </w:r>
    </w:p>
    <w:p w:rsidR="00A70F7F" w:rsidRPr="00F0032B" w:rsidRDefault="002348AB" w:rsidP="00F0032B">
      <w:pPr>
        <w:pStyle w:val="a4"/>
        <w:numPr>
          <w:ilvl w:val="0"/>
          <w:numId w:val="2"/>
        </w:numPr>
        <w:tabs>
          <w:tab w:val="left" w:pos="851"/>
        </w:tabs>
        <w:ind w:hanging="218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</w:t>
      </w:r>
      <w:r w:rsidR="00A70F7F" w:rsidRPr="00F0032B">
        <w:rPr>
          <w:b/>
          <w:color w:val="000000" w:themeColor="text1"/>
          <w:sz w:val="28"/>
          <w:szCs w:val="28"/>
        </w:rPr>
        <w:t xml:space="preserve">Прогнозы </w:t>
      </w:r>
      <w:proofErr w:type="gramStart"/>
      <w:r w:rsidR="00A70F7F" w:rsidRPr="00F0032B">
        <w:rPr>
          <w:b/>
          <w:color w:val="000000" w:themeColor="text1"/>
          <w:sz w:val="28"/>
          <w:szCs w:val="28"/>
        </w:rPr>
        <w:t>возможных</w:t>
      </w:r>
      <w:proofErr w:type="gramEnd"/>
      <w:r w:rsidR="00A70F7F" w:rsidRPr="00F0032B">
        <w:rPr>
          <w:b/>
          <w:color w:val="000000" w:themeColor="text1"/>
          <w:sz w:val="28"/>
          <w:szCs w:val="28"/>
        </w:rPr>
        <w:t xml:space="preserve"> социальных, экономических, правовых,</w:t>
      </w:r>
    </w:p>
    <w:p w:rsidR="00A70F7F" w:rsidRPr="00F0032B" w:rsidRDefault="00A70F7F" w:rsidP="00F0032B">
      <w:pPr>
        <w:pStyle w:val="a4"/>
        <w:tabs>
          <w:tab w:val="left" w:pos="851"/>
        </w:tabs>
        <w:ind w:left="927"/>
        <w:jc w:val="both"/>
        <w:rPr>
          <w:b/>
          <w:color w:val="000000" w:themeColor="text1"/>
          <w:sz w:val="28"/>
          <w:szCs w:val="28"/>
        </w:rPr>
      </w:pPr>
      <w:r w:rsidRPr="00F0032B">
        <w:rPr>
          <w:b/>
          <w:color w:val="000000" w:themeColor="text1"/>
          <w:sz w:val="28"/>
          <w:szCs w:val="28"/>
        </w:rPr>
        <w:t>правозащитных, гендерных, экологических, коррупционных последствий</w:t>
      </w:r>
    </w:p>
    <w:p w:rsidR="00A70F7F" w:rsidRPr="00F0032B" w:rsidRDefault="00A70F7F" w:rsidP="00F0032B">
      <w:pPr>
        <w:ind w:firstLine="709"/>
        <w:jc w:val="both"/>
        <w:rPr>
          <w:color w:val="000000" w:themeColor="text1"/>
          <w:sz w:val="28"/>
          <w:szCs w:val="28"/>
        </w:rPr>
      </w:pPr>
      <w:r w:rsidRPr="00F0032B">
        <w:rPr>
          <w:color w:val="000000" w:themeColor="text1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A70F7F" w:rsidRPr="00F0032B" w:rsidRDefault="00A70F7F" w:rsidP="00F0032B">
      <w:pPr>
        <w:ind w:firstLine="709"/>
        <w:jc w:val="both"/>
        <w:rPr>
          <w:color w:val="000000" w:themeColor="text1"/>
          <w:sz w:val="28"/>
          <w:szCs w:val="28"/>
        </w:rPr>
      </w:pPr>
      <w:r w:rsidRPr="00F0032B">
        <w:rPr>
          <w:b/>
          <w:color w:val="000000" w:themeColor="text1"/>
          <w:sz w:val="28"/>
          <w:szCs w:val="28"/>
          <w:shd w:val="clear" w:color="auto" w:fill="FFFFFF"/>
        </w:rPr>
        <w:t xml:space="preserve">4. </w:t>
      </w:r>
      <w:r w:rsidRPr="00F0032B">
        <w:rPr>
          <w:b/>
          <w:color w:val="000000" w:themeColor="text1"/>
          <w:sz w:val="28"/>
          <w:szCs w:val="28"/>
        </w:rPr>
        <w:t>Информация о результатах общественного обсуждения</w:t>
      </w:r>
    </w:p>
    <w:p w:rsidR="00A70F7F" w:rsidRPr="00F0032B" w:rsidRDefault="00A70F7F" w:rsidP="00F0032B">
      <w:pPr>
        <w:ind w:firstLine="709"/>
        <w:jc w:val="both"/>
        <w:rPr>
          <w:color w:val="000000" w:themeColor="text1"/>
          <w:sz w:val="28"/>
          <w:szCs w:val="28"/>
        </w:rPr>
      </w:pPr>
      <w:r w:rsidRPr="00F0032B">
        <w:rPr>
          <w:color w:val="000000" w:themeColor="text1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</w:t>
      </w:r>
      <w:r w:rsidR="00AA1628">
        <w:rPr>
          <w:color w:val="000000" w:themeColor="text1"/>
          <w:sz w:val="28"/>
          <w:szCs w:val="28"/>
        </w:rPr>
        <w:t xml:space="preserve">будет </w:t>
      </w:r>
      <w:r w:rsidRPr="00F0032B">
        <w:rPr>
          <w:color w:val="000000" w:themeColor="text1"/>
          <w:sz w:val="28"/>
          <w:szCs w:val="28"/>
        </w:rPr>
        <w:t xml:space="preserve">размещен на официальном сайте Правительства Кыргызской Республики для прохождения процедуры общественного обсуждения. </w:t>
      </w:r>
    </w:p>
    <w:p w:rsidR="00A70F7F" w:rsidRPr="00F0032B" w:rsidRDefault="00A70F7F" w:rsidP="00F0032B">
      <w:pPr>
        <w:tabs>
          <w:tab w:val="left" w:pos="567"/>
          <w:tab w:val="left" w:pos="1134"/>
        </w:tabs>
        <w:ind w:firstLine="709"/>
        <w:jc w:val="both"/>
        <w:rPr>
          <w:b/>
          <w:color w:val="000000" w:themeColor="text1"/>
          <w:sz w:val="28"/>
          <w:szCs w:val="28"/>
        </w:rPr>
      </w:pPr>
      <w:r w:rsidRPr="00F0032B">
        <w:rPr>
          <w:b/>
          <w:color w:val="000000" w:themeColor="text1"/>
          <w:sz w:val="28"/>
          <w:szCs w:val="28"/>
        </w:rPr>
        <w:t>5. Анализ соответствия проекта законодательству</w:t>
      </w:r>
    </w:p>
    <w:p w:rsidR="00A70F7F" w:rsidRPr="00F0032B" w:rsidRDefault="00A70F7F" w:rsidP="00F0032B">
      <w:pPr>
        <w:ind w:firstLine="709"/>
        <w:jc w:val="both"/>
        <w:rPr>
          <w:color w:val="000000" w:themeColor="text1"/>
          <w:sz w:val="28"/>
          <w:szCs w:val="28"/>
        </w:rPr>
      </w:pPr>
      <w:r w:rsidRPr="00F0032B">
        <w:rPr>
          <w:color w:val="000000" w:themeColor="text1"/>
          <w:sz w:val="28"/>
          <w:szCs w:val="28"/>
        </w:rPr>
        <w:t xml:space="preserve">Представленный проект постановления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F0032B">
        <w:rPr>
          <w:color w:val="000000" w:themeColor="text1"/>
          <w:sz w:val="28"/>
          <w:szCs w:val="28"/>
        </w:rPr>
        <w:t>Кыргызская</w:t>
      </w:r>
      <w:proofErr w:type="spellEnd"/>
      <w:r w:rsidRPr="00F0032B">
        <w:rPr>
          <w:color w:val="000000" w:themeColor="text1"/>
          <w:sz w:val="28"/>
          <w:szCs w:val="28"/>
        </w:rPr>
        <w:t xml:space="preserve"> Республика.</w:t>
      </w:r>
    </w:p>
    <w:p w:rsidR="00A70F7F" w:rsidRPr="00F0032B" w:rsidRDefault="00A70F7F" w:rsidP="00F0032B">
      <w:pPr>
        <w:tabs>
          <w:tab w:val="left" w:pos="567"/>
          <w:tab w:val="left" w:pos="1134"/>
        </w:tabs>
        <w:ind w:firstLine="709"/>
        <w:jc w:val="both"/>
        <w:rPr>
          <w:b/>
          <w:color w:val="000000" w:themeColor="text1"/>
          <w:sz w:val="28"/>
          <w:szCs w:val="28"/>
        </w:rPr>
      </w:pPr>
      <w:r w:rsidRPr="00F0032B">
        <w:rPr>
          <w:b/>
          <w:color w:val="000000" w:themeColor="text1"/>
          <w:sz w:val="28"/>
          <w:szCs w:val="28"/>
        </w:rPr>
        <w:t>6. Информация о необходимости финансирования</w:t>
      </w:r>
    </w:p>
    <w:p w:rsidR="00A70F7F" w:rsidRPr="00F0032B" w:rsidRDefault="00A70F7F" w:rsidP="00F0032B">
      <w:pPr>
        <w:ind w:firstLine="709"/>
        <w:jc w:val="both"/>
        <w:rPr>
          <w:color w:val="000000" w:themeColor="text1"/>
          <w:sz w:val="28"/>
          <w:szCs w:val="28"/>
        </w:rPr>
      </w:pPr>
      <w:r w:rsidRPr="00F0032B">
        <w:rPr>
          <w:color w:val="000000" w:themeColor="text1"/>
          <w:sz w:val="28"/>
          <w:szCs w:val="28"/>
        </w:rPr>
        <w:t>Принятие предлагаемого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A70F7F" w:rsidRPr="00F0032B" w:rsidRDefault="00A70F7F" w:rsidP="00F0032B">
      <w:pPr>
        <w:tabs>
          <w:tab w:val="left" w:pos="567"/>
          <w:tab w:val="left" w:pos="1134"/>
        </w:tabs>
        <w:ind w:firstLine="709"/>
        <w:jc w:val="both"/>
        <w:rPr>
          <w:b/>
          <w:color w:val="000000" w:themeColor="text1"/>
          <w:sz w:val="28"/>
          <w:szCs w:val="28"/>
        </w:rPr>
      </w:pPr>
      <w:r w:rsidRPr="00F0032B">
        <w:rPr>
          <w:b/>
          <w:color w:val="000000" w:themeColor="text1"/>
          <w:sz w:val="28"/>
          <w:szCs w:val="28"/>
        </w:rPr>
        <w:t xml:space="preserve">7. Информация об анализе регулятивного воздействия </w:t>
      </w:r>
    </w:p>
    <w:p w:rsidR="00F63D0F" w:rsidRPr="0041774E" w:rsidRDefault="00F63D0F" w:rsidP="00F63D0F">
      <w:pPr>
        <w:ind w:firstLine="709"/>
        <w:jc w:val="both"/>
        <w:rPr>
          <w:color w:val="000000"/>
          <w:sz w:val="28"/>
          <w:szCs w:val="28"/>
        </w:rPr>
      </w:pPr>
      <w:r w:rsidRPr="0041774E">
        <w:rPr>
          <w:color w:val="000000"/>
          <w:sz w:val="28"/>
          <w:szCs w:val="28"/>
        </w:rPr>
        <w:t>Учитывая, что законопроект регулирует предпринимательскую деят</w:t>
      </w:r>
      <w:r w:rsidR="001D3773">
        <w:rPr>
          <w:color w:val="000000"/>
          <w:sz w:val="28"/>
          <w:szCs w:val="28"/>
        </w:rPr>
        <w:t xml:space="preserve">ельность, приказом Министерства </w:t>
      </w:r>
      <w:r w:rsidRPr="0041774E">
        <w:rPr>
          <w:color w:val="000000"/>
          <w:sz w:val="28"/>
          <w:szCs w:val="28"/>
        </w:rPr>
        <w:t xml:space="preserve">создана рабочая группа в целях проведения анализа регулятивного воздействия </w:t>
      </w:r>
      <w:r w:rsidRPr="0041774E">
        <w:rPr>
          <w:color w:val="000000" w:themeColor="text1"/>
          <w:sz w:val="28"/>
          <w:szCs w:val="28"/>
        </w:rPr>
        <w:t xml:space="preserve">в соответствии с </w:t>
      </w:r>
      <w:r w:rsidRPr="0041774E">
        <w:rPr>
          <w:bCs/>
          <w:color w:val="000000" w:themeColor="text1"/>
          <w:sz w:val="28"/>
          <w:szCs w:val="28"/>
        </w:rPr>
        <w:t>Методикой проведения анализа регулятивного воздействия нормативных правовых актов на деятельность субъектов предпринимательства, утвержденной постановлением Правительства Кыргызской Республики от 30.09.2014 г. № 559.</w:t>
      </w:r>
    </w:p>
    <w:p w:rsidR="00F0032B" w:rsidRDefault="00F0032B" w:rsidP="00F0032B">
      <w:pPr>
        <w:ind w:firstLine="709"/>
        <w:jc w:val="both"/>
        <w:rPr>
          <w:bCs/>
          <w:color w:val="000000" w:themeColor="text1"/>
          <w:sz w:val="28"/>
          <w:szCs w:val="28"/>
        </w:rPr>
      </w:pPr>
    </w:p>
    <w:p w:rsidR="00A70F7F" w:rsidRPr="00F0032B" w:rsidRDefault="00A70F7F" w:rsidP="00F0032B">
      <w:pPr>
        <w:ind w:firstLine="709"/>
        <w:jc w:val="both"/>
        <w:rPr>
          <w:color w:val="000000" w:themeColor="text1"/>
          <w:sz w:val="28"/>
          <w:szCs w:val="28"/>
        </w:rPr>
      </w:pPr>
      <w:r w:rsidRPr="00F0032B">
        <w:rPr>
          <w:bCs/>
          <w:color w:val="000000" w:themeColor="text1"/>
          <w:sz w:val="28"/>
          <w:szCs w:val="28"/>
        </w:rPr>
        <w:t xml:space="preserve"> </w:t>
      </w:r>
    </w:p>
    <w:p w:rsidR="00507309" w:rsidRPr="00F0032B" w:rsidRDefault="00F0032B" w:rsidP="00F0032B">
      <w:pPr>
        <w:ind w:firstLine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Министр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proofErr w:type="spellStart"/>
      <w:r>
        <w:rPr>
          <w:b/>
          <w:bCs/>
          <w:sz w:val="28"/>
          <w:szCs w:val="28"/>
        </w:rPr>
        <w:t>О.М.Панкратов</w:t>
      </w:r>
      <w:proofErr w:type="spellEnd"/>
    </w:p>
    <w:sectPr w:rsidR="00507309" w:rsidRPr="00F0032B" w:rsidSect="00BB6517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25215"/>
    <w:multiLevelType w:val="hybridMultilevel"/>
    <w:tmpl w:val="909AF014"/>
    <w:lvl w:ilvl="0" w:tplc="8AF0A2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14A428D"/>
    <w:multiLevelType w:val="hybridMultilevel"/>
    <w:tmpl w:val="87C065FC"/>
    <w:lvl w:ilvl="0" w:tplc="6BFE667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309"/>
    <w:rsid w:val="000808B9"/>
    <w:rsid w:val="00121880"/>
    <w:rsid w:val="001D3773"/>
    <w:rsid w:val="002348AB"/>
    <w:rsid w:val="00507309"/>
    <w:rsid w:val="00773753"/>
    <w:rsid w:val="00941A43"/>
    <w:rsid w:val="00A70F7F"/>
    <w:rsid w:val="00AA1628"/>
    <w:rsid w:val="00B921D6"/>
    <w:rsid w:val="00BB6517"/>
    <w:rsid w:val="00F0032B"/>
    <w:rsid w:val="00F6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Zagolovok5">
    <w:name w:val="_Заголовок Статья (tkZagolovok5)"/>
    <w:basedOn w:val="a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  <w:lang w:val="ky-KG" w:eastAsia="ky-KG"/>
    </w:rPr>
  </w:style>
  <w:style w:type="paragraph" w:customStyle="1" w:styleId="tkNazvanie">
    <w:name w:val="_Название (tkNazvanie)"/>
    <w:basedOn w:val="a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lang w:val="ky-KG" w:eastAsia="ky-KG"/>
    </w:rPr>
  </w:style>
  <w:style w:type="paragraph" w:customStyle="1" w:styleId="tkPodpis">
    <w:name w:val="_Подпись (tkPodpis)"/>
    <w:basedOn w:val="a"/>
    <w:pPr>
      <w:spacing w:after="60" w:line="276" w:lineRule="auto"/>
    </w:pPr>
    <w:rPr>
      <w:rFonts w:ascii="Arial" w:hAnsi="Arial" w:cs="Arial"/>
      <w:b/>
      <w:bCs/>
      <w:sz w:val="20"/>
      <w:szCs w:val="20"/>
      <w:lang w:val="ky-KG" w:eastAsia="ky-KG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70F7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921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21D6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Zagolovok5">
    <w:name w:val="_Заголовок Статья (tkZagolovok5)"/>
    <w:basedOn w:val="a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  <w:lang w:val="ky-KG" w:eastAsia="ky-KG"/>
    </w:rPr>
  </w:style>
  <w:style w:type="paragraph" w:customStyle="1" w:styleId="tkNazvanie">
    <w:name w:val="_Название (tkNazvanie)"/>
    <w:basedOn w:val="a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lang w:val="ky-KG" w:eastAsia="ky-KG"/>
    </w:rPr>
  </w:style>
  <w:style w:type="paragraph" w:customStyle="1" w:styleId="tkPodpis">
    <w:name w:val="_Подпись (tkPodpis)"/>
    <w:basedOn w:val="a"/>
    <w:pPr>
      <w:spacing w:after="60" w:line="276" w:lineRule="auto"/>
    </w:pPr>
    <w:rPr>
      <w:rFonts w:ascii="Arial" w:hAnsi="Arial" w:cs="Arial"/>
      <w:b/>
      <w:bCs/>
      <w:sz w:val="20"/>
      <w:szCs w:val="20"/>
      <w:lang w:val="ky-KG" w:eastAsia="ky-KG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70F7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921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21D6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0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12082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1020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Ainura Jorobekova</dc:creator>
  <cp:keywords/>
  <dc:description/>
  <cp:lastModifiedBy>Тилекбеков</cp:lastModifiedBy>
  <cp:revision>85</cp:revision>
  <cp:lastPrinted>2018-10-01T11:27:00Z</cp:lastPrinted>
  <dcterms:created xsi:type="dcterms:W3CDTF">2017-11-28T11:01:00Z</dcterms:created>
  <dcterms:modified xsi:type="dcterms:W3CDTF">2018-10-01T11:27:00Z</dcterms:modified>
</cp:coreProperties>
</file>